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6533</w:t>
      </w:r>
      <w:r>
        <w:rPr>
          <w:rFonts w:ascii="Times New Roman" w:eastAsia="Times New Roman" w:hAnsi="Times New Roman" w:cs="Times New Roman"/>
        </w:rPr>
        <w:t>-26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</w:p>
    <w:p>
      <w:pPr>
        <w:keepNext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>20 октября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года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й </w:t>
      </w:r>
      <w:r>
        <w:rPr>
          <w:rFonts w:ascii="Times New Roman" w:eastAsia="Times New Roman" w:hAnsi="Times New Roman" w:cs="Times New Roman"/>
          <w:sz w:val="27"/>
          <w:szCs w:val="27"/>
        </w:rPr>
        <w:t>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7"/>
          <w:szCs w:val="27"/>
        </w:rPr>
        <w:t>Король Е.П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</w:t>
      </w:r>
      <w:r>
        <w:rPr>
          <w:rFonts w:ascii="Times New Roman" w:eastAsia="Times New Roman" w:hAnsi="Times New Roman" w:cs="Times New Roman"/>
          <w:sz w:val="27"/>
          <w:szCs w:val="27"/>
        </w:rPr>
        <w:t>рассмотрев в порядке упрощенного производства гражданское дело по иск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овому заявлению </w:t>
      </w:r>
      <w:r>
        <w:rPr>
          <w:rFonts w:ascii="Times New Roman" w:eastAsia="Times New Roman" w:hAnsi="Times New Roman" w:cs="Times New Roman"/>
          <w:sz w:val="27"/>
          <w:szCs w:val="27"/>
        </w:rPr>
        <w:t>ООО ПКО «</w:t>
      </w:r>
      <w:r>
        <w:rPr>
          <w:rStyle w:val="cat-UserDefinedgrp-22rplc-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Ивановой </w:t>
      </w:r>
      <w:r>
        <w:rPr>
          <w:rStyle w:val="cat-UserDefinedgrp-23rplc-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взыскании задолженности по договору займа,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232.2, 232.4 </w:t>
      </w:r>
      <w:r>
        <w:rPr>
          <w:rFonts w:ascii="Times New Roman" w:eastAsia="Times New Roman" w:hAnsi="Times New Roman" w:cs="Times New Roman"/>
          <w:sz w:val="27"/>
          <w:szCs w:val="27"/>
        </w:rPr>
        <w:t>ГПК РФ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сковое заявление </w:t>
      </w:r>
      <w:r>
        <w:rPr>
          <w:rFonts w:ascii="Times New Roman" w:eastAsia="Times New Roman" w:hAnsi="Times New Roman" w:cs="Times New Roman"/>
          <w:sz w:val="27"/>
          <w:szCs w:val="27"/>
        </w:rPr>
        <w:t>ООО ПКО «</w:t>
      </w:r>
      <w:r>
        <w:rPr>
          <w:rStyle w:val="cat-UserDefinedgrp-22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удовлетворить.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Ивановой </w:t>
      </w:r>
      <w:r>
        <w:rPr>
          <w:rStyle w:val="cat-UserDefinedgrp-25rplc-1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пользу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ООО ПКО «</w:t>
      </w:r>
      <w:r>
        <w:rPr>
          <w:rStyle w:val="cat-UserDefinedgrp-22rplc-1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Style w:val="cat-UserDefinedgrp-24rplc-1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задолженность по договору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потребительского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займа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Style w:val="cat-UserDefinedgrp-26rplc-1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Style w:val="cat-UserDefinedgrp-27rplc-1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12.2025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заключенному с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ООО </w:t>
      </w:r>
      <w:r>
        <w:rPr>
          <w:rStyle w:val="cat-UserDefinedgrp-28rplc-2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за период с </w:t>
      </w:r>
      <w:r>
        <w:rPr>
          <w:rFonts w:ascii="Times New Roman" w:eastAsia="Times New Roman" w:hAnsi="Times New Roman" w:cs="Times New Roman"/>
          <w:sz w:val="27"/>
          <w:szCs w:val="27"/>
        </w:rPr>
        <w:t>15.01.2026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по </w:t>
      </w:r>
      <w:r>
        <w:rPr>
          <w:rFonts w:ascii="Times New Roman" w:eastAsia="Times New Roman" w:hAnsi="Times New Roman" w:cs="Times New Roman"/>
          <w:sz w:val="27"/>
          <w:szCs w:val="27"/>
        </w:rPr>
        <w:t>13.05.2026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26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962,12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руб., из которых: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000,00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руб. – сумма невозвращенного основного долга,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720,00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руб. – сумма задолженности по процентам, </w:t>
      </w:r>
      <w:r>
        <w:rPr>
          <w:rFonts w:ascii="Times New Roman" w:eastAsia="Times New Roman" w:hAnsi="Times New Roman" w:cs="Times New Roman"/>
          <w:sz w:val="27"/>
          <w:szCs w:val="27"/>
        </w:rPr>
        <w:t>652,12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руб. – сумма задолженности по штрафам/пеням, 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590,00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руб. – задолженность по дополнительным услугам,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также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расходы по уплате государственной пошлины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000,00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 почтовые расходы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480,68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Разъяснить, что </w:t>
      </w:r>
      <w:r>
        <w:rPr>
          <w:rFonts w:ascii="Times New Roman" w:eastAsia="Times New Roman" w:hAnsi="Times New Roman" w:cs="Times New Roman"/>
          <w:sz w:val="27"/>
          <w:szCs w:val="27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Мотивированное решение суда изготавливается в течение десяти 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Решение по результатам рассмотрения дела в порядке упрощенного производства может быть обжаловано </w:t>
      </w:r>
      <w:r>
        <w:rPr>
          <w:rFonts w:ascii="Times New Roman" w:eastAsia="Times New Roman" w:hAnsi="Times New Roman" w:cs="Times New Roman"/>
          <w:sz w:val="27"/>
          <w:szCs w:val="27"/>
        </w:rPr>
        <w:t>в апелляционном порядке в 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городской суд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течение пятнадцати 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путём подачи апелляционной жалобы через мирового судью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Король Е.П.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  <w:r>
        <w:rPr>
          <w:rFonts w:ascii="Times New Roman" w:eastAsia="Times New Roman" w:hAnsi="Times New Roman" w:cs="Times New Roman"/>
          <w:sz w:val="20"/>
          <w:szCs w:val="20"/>
        </w:rPr>
        <w:t>20 октября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sz w:val="20"/>
          <w:szCs w:val="20"/>
        </w:rPr>
        <w:t>ода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Мировой судья судебного участка №</w:t>
      </w:r>
      <w:r>
        <w:rPr>
          <w:rFonts w:ascii="Times New Roman" w:eastAsia="Times New Roman" w:hAnsi="Times New Roman" w:cs="Times New Roman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ХМАО-Югры ______________________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>Король Е.П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Подлинный документ находится в деле № 2-</w:t>
      </w:r>
      <w:r>
        <w:rPr>
          <w:rFonts w:ascii="Times New Roman" w:eastAsia="Times New Roman" w:hAnsi="Times New Roman" w:cs="Times New Roman"/>
          <w:sz w:val="20"/>
          <w:szCs w:val="20"/>
        </w:rPr>
        <w:t>6533</w:t>
      </w:r>
      <w:r>
        <w:rPr>
          <w:rFonts w:ascii="Times New Roman" w:eastAsia="Times New Roman" w:hAnsi="Times New Roman" w:cs="Times New Roman"/>
          <w:sz w:val="20"/>
          <w:szCs w:val="20"/>
        </w:rPr>
        <w:t>-26</w:t>
      </w:r>
      <w:r>
        <w:rPr>
          <w:rFonts w:ascii="Times New Roman" w:eastAsia="Times New Roman" w:hAnsi="Times New Roman" w:cs="Times New Roman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sz w:val="20"/>
          <w:szCs w:val="20"/>
        </w:rPr>
        <w:t>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2rplc-4">
    <w:name w:val="cat-UserDefined grp-22 rplc-4"/>
    <w:basedOn w:val="DefaultParagraphFont"/>
  </w:style>
  <w:style w:type="character" w:customStyle="1" w:styleId="cat-UserDefinedgrp-23rplc-6">
    <w:name w:val="cat-UserDefined grp-23 rplc-6"/>
    <w:basedOn w:val="DefaultParagraphFont"/>
  </w:style>
  <w:style w:type="character" w:customStyle="1" w:styleId="cat-UserDefinedgrp-22rplc-8">
    <w:name w:val="cat-UserDefined grp-22 rplc-8"/>
    <w:basedOn w:val="DefaultParagraphFont"/>
  </w:style>
  <w:style w:type="character" w:customStyle="1" w:styleId="cat-UserDefinedgrp-25rplc-10">
    <w:name w:val="cat-UserDefined grp-25 rplc-10"/>
    <w:basedOn w:val="DefaultParagraphFont"/>
  </w:style>
  <w:style w:type="character" w:customStyle="1" w:styleId="cat-UserDefinedgrp-22rplc-15">
    <w:name w:val="cat-UserDefined grp-22 rplc-15"/>
    <w:basedOn w:val="DefaultParagraphFont"/>
  </w:style>
  <w:style w:type="character" w:customStyle="1" w:styleId="cat-UserDefinedgrp-24rplc-16">
    <w:name w:val="cat-UserDefined grp-24 rplc-16"/>
    <w:basedOn w:val="DefaultParagraphFont"/>
  </w:style>
  <w:style w:type="character" w:customStyle="1" w:styleId="cat-UserDefinedgrp-26rplc-18">
    <w:name w:val="cat-UserDefined grp-26 rplc-18"/>
    <w:basedOn w:val="DefaultParagraphFont"/>
  </w:style>
  <w:style w:type="character" w:customStyle="1" w:styleId="cat-UserDefinedgrp-27rplc-19">
    <w:name w:val="cat-UserDefined grp-27 rplc-19"/>
    <w:basedOn w:val="DefaultParagraphFont"/>
  </w:style>
  <w:style w:type="character" w:customStyle="1" w:styleId="cat-UserDefinedgrp-28rplc-22">
    <w:name w:val="cat-UserDefined grp-28 rplc-2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